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Arial" w:hAnsi="Arial" w:cs="Arial"/>
          <w:sz w:val="33"/>
          <w:szCs w:val="33"/>
          <w:shd w:val="clear" w:color="auto" w:fill="FFFFFF"/>
        </w:rPr>
      </w:pPr>
      <w:r>
        <w:rPr>
          <w:rFonts w:hint="eastAsia" w:ascii="Arial" w:hAnsi="Arial" w:cs="Arial"/>
          <w:sz w:val="33"/>
          <w:szCs w:val="33"/>
          <w:shd w:val="clear" w:color="auto" w:fill="FFFFFF"/>
          <w:lang w:val="en-US" w:eastAsia="zh-CN"/>
        </w:rPr>
        <w:t xml:space="preserve"> </w:t>
      </w:r>
      <w:r>
        <w:rPr>
          <w:rFonts w:ascii="Arial" w:hAnsi="Arial" w:cs="Arial"/>
          <w:sz w:val="33"/>
          <w:szCs w:val="33"/>
          <w:shd w:val="clear" w:color="auto" w:fill="FFFFFF"/>
        </w:rPr>
        <w:t>行政处罚决定书</w:t>
      </w:r>
    </w:p>
    <w:p>
      <w:pPr>
        <w:jc w:val="right"/>
        <w:rPr>
          <w:rFonts w:ascii="Arial" w:hAnsi="Arial" w:cs="Arial"/>
          <w:sz w:val="22"/>
          <w:shd w:val="clear" w:color="auto" w:fill="FFFFFF"/>
        </w:rPr>
      </w:pPr>
      <w:r>
        <w:rPr>
          <w:rFonts w:hint="eastAsia" w:ascii="宋体" w:hAnsi="宋体"/>
          <w:bCs/>
          <w:sz w:val="24"/>
          <w:u w:val="single"/>
        </w:rPr>
        <w:t>桂玉交路</w:t>
      </w:r>
      <w:r>
        <w:rPr>
          <w:rFonts w:hint="eastAsia" w:ascii="宋体" w:hAnsi="宋体"/>
          <w:bCs/>
          <w:sz w:val="24"/>
        </w:rPr>
        <w:t>罚〔2025〕</w:t>
      </w:r>
      <w:r>
        <w:rPr>
          <w:rFonts w:hint="eastAsia" w:ascii="Arial" w:hAnsi="Arial" w:cs="Arial"/>
          <w:sz w:val="22"/>
          <w:u w:val="single"/>
          <w:shd w:val="clear" w:color="auto" w:fill="FFFFFF"/>
          <w:lang w:val="en-US" w:eastAsia="zh-CN"/>
        </w:rPr>
        <w:t>112</w:t>
      </w:r>
      <w:r>
        <w:rPr>
          <w:rFonts w:ascii="Arial" w:hAnsi="Arial" w:cs="Arial"/>
          <w:sz w:val="22"/>
          <w:shd w:val="clear" w:color="auto" w:fill="FFFFFF"/>
        </w:rPr>
        <w:t>号</w:t>
      </w:r>
    </w:p>
    <w:tbl>
      <w:tblPr>
        <w:tblStyle w:val="4"/>
        <w:tblW w:w="8495"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567"/>
        <w:gridCol w:w="567"/>
        <w:gridCol w:w="1597"/>
        <w:gridCol w:w="1287"/>
        <w:gridCol w:w="1217"/>
        <w:gridCol w:w="1559"/>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10" w:hRule="exact"/>
        </w:trPr>
        <w:tc>
          <w:tcPr>
            <w:tcW w:w="567" w:type="dxa"/>
            <w:vMerge w:val="restart"/>
            <w:vAlign w:val="center"/>
          </w:tcPr>
          <w:p>
            <w:pPr>
              <w:snapToGrid w:val="0"/>
              <w:spacing w:line="220" w:lineRule="atLeast"/>
              <w:jc w:val="center"/>
              <w:rPr>
                <w:rFonts w:hint="eastAsia" w:ascii="宋体" w:hAnsi="宋体" w:eastAsia="宋体" w:cs="宋体"/>
                <w:sz w:val="24"/>
                <w:szCs w:val="24"/>
              </w:rPr>
            </w:pPr>
            <w:r>
              <w:rPr>
                <w:rFonts w:hint="eastAsia" w:ascii="宋体" w:hAnsi="宋体" w:eastAsia="宋体" w:cs="宋体"/>
                <w:sz w:val="24"/>
                <w:szCs w:val="24"/>
              </w:rPr>
              <w:t>当</w:t>
            </w:r>
          </w:p>
          <w:p>
            <w:pPr>
              <w:snapToGrid w:val="0"/>
              <w:spacing w:line="220" w:lineRule="atLeast"/>
              <w:jc w:val="center"/>
              <w:rPr>
                <w:rFonts w:hint="eastAsia" w:ascii="宋体" w:hAnsi="宋体" w:eastAsia="宋体" w:cs="宋体"/>
                <w:sz w:val="24"/>
                <w:szCs w:val="24"/>
              </w:rPr>
            </w:pPr>
            <w:r>
              <w:rPr>
                <w:rFonts w:hint="eastAsia" w:ascii="宋体" w:hAnsi="宋体" w:eastAsia="宋体" w:cs="宋体"/>
                <w:sz w:val="24"/>
                <w:szCs w:val="24"/>
              </w:rPr>
              <w:t>事</w:t>
            </w:r>
          </w:p>
          <w:p>
            <w:pPr>
              <w:snapToGrid w:val="0"/>
              <w:spacing w:line="220" w:lineRule="atLeast"/>
              <w:jc w:val="center"/>
              <w:rPr>
                <w:rFonts w:hint="eastAsia" w:ascii="宋体" w:hAnsi="宋体" w:eastAsia="宋体" w:cs="宋体"/>
                <w:sz w:val="24"/>
                <w:szCs w:val="24"/>
              </w:rPr>
            </w:pPr>
            <w:r>
              <w:rPr>
                <w:rFonts w:hint="eastAsia" w:ascii="宋体" w:hAnsi="宋体" w:eastAsia="宋体" w:cs="宋体"/>
                <w:sz w:val="24"/>
                <w:szCs w:val="24"/>
              </w:rPr>
              <w:t>人</w:t>
            </w:r>
          </w:p>
        </w:tc>
        <w:tc>
          <w:tcPr>
            <w:tcW w:w="567" w:type="dxa"/>
            <w:vMerge w:val="restart"/>
            <w:vAlign w:val="center"/>
          </w:tcPr>
          <w:p>
            <w:pPr>
              <w:snapToGrid w:val="0"/>
              <w:spacing w:line="220" w:lineRule="atLeast"/>
              <w:jc w:val="center"/>
              <w:rPr>
                <w:rFonts w:hint="eastAsia" w:ascii="宋体" w:hAnsi="宋体" w:eastAsia="宋体" w:cs="宋体"/>
                <w:sz w:val="24"/>
                <w:szCs w:val="24"/>
              </w:rPr>
            </w:pPr>
            <w:r>
              <w:rPr>
                <w:rFonts w:hint="eastAsia" w:ascii="宋体" w:hAnsi="宋体" w:eastAsia="宋体" w:cs="宋体"/>
                <w:sz w:val="24"/>
                <w:szCs w:val="24"/>
              </w:rPr>
              <w:t>个人</w:t>
            </w:r>
          </w:p>
        </w:tc>
        <w:tc>
          <w:tcPr>
            <w:tcW w:w="1597" w:type="dxa"/>
            <w:vAlign w:val="center"/>
          </w:tcPr>
          <w:p>
            <w:pPr>
              <w:snapToGrid w:val="0"/>
              <w:spacing w:line="220" w:lineRule="atLeast"/>
              <w:rPr>
                <w:rFonts w:hint="eastAsia" w:ascii="宋体" w:hAnsi="宋体" w:eastAsia="宋体" w:cs="宋体"/>
                <w:sz w:val="24"/>
                <w:szCs w:val="24"/>
              </w:rPr>
            </w:pPr>
            <w:r>
              <w:rPr>
                <w:rFonts w:hint="eastAsia" w:ascii="宋体" w:hAnsi="宋体" w:eastAsia="宋体" w:cs="宋体"/>
                <w:sz w:val="24"/>
                <w:szCs w:val="24"/>
              </w:rPr>
              <w:t xml:space="preserve"> 姓 　 名</w:t>
            </w:r>
          </w:p>
        </w:tc>
        <w:tc>
          <w:tcPr>
            <w:tcW w:w="2504" w:type="dxa"/>
            <w:gridSpan w:val="2"/>
            <w:vAlign w:val="center"/>
          </w:tcPr>
          <w:p>
            <w:pPr>
              <w:snapToGrid w:val="0"/>
              <w:spacing w:line="220" w:lineRule="atLeast"/>
              <w:ind w:firstLine="850" w:firstLineChars="500"/>
              <w:jc w:val="left"/>
              <w:rPr>
                <w:rFonts w:hint="eastAsia" w:ascii="宋体" w:hAnsi="宋体" w:eastAsia="宋体" w:cs="宋体"/>
                <w:sz w:val="24"/>
                <w:szCs w:val="24"/>
              </w:rPr>
            </w:pPr>
            <w:r>
              <w:rPr>
                <w:rFonts w:ascii="sans-serif" w:hAnsi="sans-serif" w:eastAsia="sans-serif" w:cs="sans-serif"/>
                <w:i w:val="0"/>
                <w:iCs w:val="0"/>
                <w:caps w:val="0"/>
                <w:spacing w:val="0"/>
                <w:sz w:val="17"/>
                <w:szCs w:val="17"/>
                <w:shd w:val="clear" w:fill="FFFFFF"/>
              </w:rPr>
              <w:t>梁英进</w:t>
            </w:r>
          </w:p>
        </w:tc>
        <w:tc>
          <w:tcPr>
            <w:tcW w:w="1559" w:type="dxa"/>
            <w:vAlign w:val="center"/>
          </w:tcPr>
          <w:p>
            <w:pPr>
              <w:snapToGrid w:val="0"/>
              <w:spacing w:line="220" w:lineRule="atLeast"/>
              <w:jc w:val="center"/>
              <w:rPr>
                <w:rFonts w:hint="eastAsia" w:ascii="宋体" w:hAnsi="宋体" w:eastAsia="宋体" w:cs="宋体"/>
                <w:sz w:val="24"/>
                <w:szCs w:val="24"/>
              </w:rPr>
            </w:pPr>
            <w:r>
              <w:rPr>
                <w:rFonts w:hint="eastAsia" w:ascii="宋体" w:hAnsi="宋体" w:eastAsia="宋体" w:cs="宋体"/>
                <w:sz w:val="24"/>
                <w:szCs w:val="24"/>
              </w:rPr>
              <w:t>身份证件号</w:t>
            </w:r>
          </w:p>
        </w:tc>
        <w:tc>
          <w:tcPr>
            <w:tcW w:w="1701" w:type="dxa"/>
            <w:vAlign w:val="center"/>
          </w:tcPr>
          <w:p>
            <w:pPr>
              <w:snapToGrid w:val="0"/>
              <w:spacing w:line="220" w:lineRule="atLeast"/>
              <w:jc w:val="center"/>
              <w:rPr>
                <w:rFonts w:hint="eastAsia" w:ascii="宋体" w:hAnsi="宋体" w:eastAsia="宋体" w:cs="宋体"/>
                <w:sz w:val="24"/>
                <w:szCs w:val="24"/>
              </w:rPr>
            </w:pPr>
            <w:r>
              <w:rPr>
                <w:rFonts w:ascii="sans-serif" w:hAnsi="sans-serif" w:eastAsia="sans-serif" w:cs="sans-serif"/>
                <w:i w:val="0"/>
                <w:iCs w:val="0"/>
                <w:caps w:val="0"/>
                <w:spacing w:val="0"/>
                <w:sz w:val="17"/>
                <w:szCs w:val="17"/>
                <w:shd w:val="clear" w:fill="FFFFFF"/>
              </w:rPr>
              <w:t>4525</w:t>
            </w:r>
            <w:r>
              <w:rPr>
                <w:rFonts w:hint="eastAsia" w:ascii="sans-serif" w:hAnsi="sans-serif" w:eastAsia="宋体" w:cs="sans-serif"/>
                <w:i w:val="0"/>
                <w:iCs w:val="0"/>
                <w:caps w:val="0"/>
                <w:spacing w:val="0"/>
                <w:sz w:val="17"/>
                <w:szCs w:val="17"/>
                <w:shd w:val="clear" w:fill="FFFFFF"/>
                <w:lang w:val="en-US" w:eastAsia="zh-CN"/>
              </w:rPr>
              <w:t>**********</w:t>
            </w:r>
            <w:r>
              <w:rPr>
                <w:rFonts w:ascii="sans-serif" w:hAnsi="sans-serif" w:eastAsia="sans-serif" w:cs="sans-serif"/>
                <w:i w:val="0"/>
                <w:iCs w:val="0"/>
                <w:caps w:val="0"/>
                <w:spacing w:val="0"/>
                <w:sz w:val="17"/>
                <w:szCs w:val="17"/>
                <w:shd w:val="clear" w:fill="FFFFFF"/>
              </w:rPr>
              <w:t>0916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25" w:hRule="exact"/>
        </w:trPr>
        <w:tc>
          <w:tcPr>
            <w:tcW w:w="567" w:type="dxa"/>
            <w:vMerge w:val="continue"/>
            <w:vAlign w:val="center"/>
          </w:tcPr>
          <w:p>
            <w:pPr>
              <w:snapToGrid w:val="0"/>
              <w:spacing w:line="220" w:lineRule="atLeast"/>
              <w:jc w:val="center"/>
              <w:rPr>
                <w:rFonts w:hint="eastAsia" w:ascii="宋体" w:hAnsi="宋体" w:eastAsia="宋体" w:cs="宋体"/>
                <w:sz w:val="24"/>
                <w:szCs w:val="24"/>
              </w:rPr>
            </w:pPr>
          </w:p>
        </w:tc>
        <w:tc>
          <w:tcPr>
            <w:tcW w:w="567" w:type="dxa"/>
            <w:vMerge w:val="continue"/>
            <w:vAlign w:val="center"/>
          </w:tcPr>
          <w:p>
            <w:pPr>
              <w:snapToGrid w:val="0"/>
              <w:spacing w:line="220" w:lineRule="atLeast"/>
              <w:rPr>
                <w:rFonts w:hint="eastAsia" w:ascii="宋体" w:hAnsi="宋体" w:eastAsia="宋体" w:cs="宋体"/>
                <w:spacing w:val="-20"/>
                <w:sz w:val="24"/>
                <w:szCs w:val="24"/>
              </w:rPr>
            </w:pPr>
          </w:p>
        </w:tc>
        <w:tc>
          <w:tcPr>
            <w:tcW w:w="1597" w:type="dxa"/>
            <w:vAlign w:val="center"/>
          </w:tcPr>
          <w:p>
            <w:pPr>
              <w:snapToGrid w:val="0"/>
              <w:spacing w:line="220" w:lineRule="atLeast"/>
              <w:rPr>
                <w:rFonts w:hint="eastAsia" w:ascii="宋体" w:hAnsi="宋体" w:eastAsia="宋体" w:cs="宋体"/>
                <w:sz w:val="24"/>
                <w:szCs w:val="24"/>
              </w:rPr>
            </w:pPr>
            <w:r>
              <w:rPr>
                <w:rFonts w:hint="eastAsia" w:ascii="宋体" w:hAnsi="宋体" w:eastAsia="宋体" w:cs="宋体"/>
                <w:sz w:val="24"/>
                <w:szCs w:val="24"/>
              </w:rPr>
              <w:t xml:space="preserve"> 住    址</w:t>
            </w:r>
          </w:p>
        </w:tc>
        <w:tc>
          <w:tcPr>
            <w:tcW w:w="2504" w:type="dxa"/>
            <w:gridSpan w:val="2"/>
            <w:vAlign w:val="center"/>
          </w:tcPr>
          <w:p>
            <w:pPr>
              <w:snapToGrid w:val="0"/>
              <w:spacing w:line="220" w:lineRule="atLeast"/>
              <w:jc w:val="center"/>
              <w:rPr>
                <w:rFonts w:hint="default" w:ascii="宋体" w:hAnsi="宋体" w:eastAsia="宋体" w:cs="宋体"/>
                <w:sz w:val="24"/>
                <w:szCs w:val="24"/>
                <w:lang w:val="en-US" w:eastAsia="zh-CN"/>
              </w:rPr>
            </w:pPr>
            <w:r>
              <w:rPr>
                <w:rFonts w:ascii="sans-serif" w:hAnsi="sans-serif" w:eastAsia="sans-serif" w:cs="sans-serif"/>
                <w:i w:val="0"/>
                <w:iCs w:val="0"/>
                <w:caps w:val="0"/>
                <w:spacing w:val="0"/>
                <w:sz w:val="17"/>
                <w:szCs w:val="17"/>
                <w:shd w:val="clear" w:fill="FFFFFF"/>
              </w:rPr>
              <w:t>广西陆川县</w:t>
            </w:r>
            <w:r>
              <w:rPr>
                <w:rFonts w:hint="eastAsia" w:ascii="sans-serif" w:hAnsi="sans-serif" w:eastAsia="宋体" w:cs="sans-serif"/>
                <w:i w:val="0"/>
                <w:iCs w:val="0"/>
                <w:caps w:val="0"/>
                <w:spacing w:val="0"/>
                <w:sz w:val="17"/>
                <w:szCs w:val="17"/>
                <w:shd w:val="clear" w:fill="FFFFFF"/>
                <w:lang w:val="en-US" w:eastAsia="zh-CN"/>
              </w:rPr>
              <w:t>*****</w:t>
            </w:r>
          </w:p>
        </w:tc>
        <w:tc>
          <w:tcPr>
            <w:tcW w:w="1559" w:type="dxa"/>
            <w:vAlign w:val="center"/>
          </w:tcPr>
          <w:p>
            <w:pPr>
              <w:snapToGrid w:val="0"/>
              <w:spacing w:line="220" w:lineRule="atLeast"/>
              <w:ind w:left="120" w:hanging="120" w:hangingChars="50"/>
              <w:jc w:val="center"/>
              <w:rPr>
                <w:rFonts w:hint="eastAsia" w:ascii="宋体" w:hAnsi="宋体" w:eastAsia="宋体" w:cs="宋体"/>
                <w:sz w:val="24"/>
                <w:szCs w:val="24"/>
              </w:rPr>
            </w:pPr>
            <w:r>
              <w:rPr>
                <w:rFonts w:hint="eastAsia" w:ascii="宋体" w:hAnsi="宋体" w:eastAsia="宋体" w:cs="宋体"/>
                <w:sz w:val="24"/>
                <w:szCs w:val="24"/>
              </w:rPr>
              <w:t>联系电话</w:t>
            </w:r>
          </w:p>
        </w:tc>
        <w:tc>
          <w:tcPr>
            <w:tcW w:w="1701" w:type="dxa"/>
            <w:vAlign w:val="center"/>
          </w:tcPr>
          <w:p>
            <w:pPr>
              <w:snapToGrid w:val="0"/>
              <w:spacing w:line="220" w:lineRule="atLeast"/>
              <w:jc w:val="center"/>
              <w:rPr>
                <w:rFonts w:hint="eastAsia" w:ascii="宋体" w:hAnsi="宋体" w:eastAsia="宋体" w:cs="宋体"/>
                <w:sz w:val="24"/>
                <w:szCs w:val="24"/>
              </w:rPr>
            </w:pPr>
            <w:r>
              <w:rPr>
                <w:rFonts w:ascii="sans-serif" w:hAnsi="sans-serif" w:eastAsia="sans-serif" w:cs="sans-serif"/>
                <w:i w:val="0"/>
                <w:iCs w:val="0"/>
                <w:caps w:val="0"/>
                <w:spacing w:val="0"/>
                <w:sz w:val="17"/>
                <w:szCs w:val="17"/>
                <w:shd w:val="clear" w:fill="FFFFFF"/>
              </w:rPr>
              <w:t>181</w:t>
            </w:r>
            <w:r>
              <w:rPr>
                <w:rFonts w:hint="eastAsia" w:ascii="sans-serif" w:hAnsi="sans-serif" w:eastAsia="宋体" w:cs="sans-serif"/>
                <w:i w:val="0"/>
                <w:iCs w:val="0"/>
                <w:caps w:val="0"/>
                <w:spacing w:val="0"/>
                <w:sz w:val="17"/>
                <w:szCs w:val="17"/>
                <w:shd w:val="clear" w:fill="FFFFFF"/>
                <w:lang w:val="en-US" w:eastAsia="zh-CN"/>
              </w:rPr>
              <w:t>****</w:t>
            </w:r>
            <w:bookmarkStart w:id="0" w:name="_GoBack"/>
            <w:bookmarkEnd w:id="0"/>
            <w:r>
              <w:rPr>
                <w:rFonts w:ascii="sans-serif" w:hAnsi="sans-serif" w:eastAsia="sans-serif" w:cs="sans-serif"/>
                <w:i w:val="0"/>
                <w:iCs w:val="0"/>
                <w:caps w:val="0"/>
                <w:spacing w:val="0"/>
                <w:sz w:val="17"/>
                <w:szCs w:val="17"/>
                <w:shd w:val="clear" w:fill="FFFFFF"/>
              </w:rPr>
              <w:t>1278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78" w:hRule="exact"/>
        </w:trPr>
        <w:tc>
          <w:tcPr>
            <w:tcW w:w="567" w:type="dxa"/>
            <w:vMerge w:val="continue"/>
            <w:vAlign w:val="center"/>
          </w:tcPr>
          <w:p>
            <w:pPr>
              <w:snapToGrid w:val="0"/>
              <w:spacing w:line="220" w:lineRule="atLeast"/>
              <w:jc w:val="center"/>
              <w:rPr>
                <w:rFonts w:hint="eastAsia" w:ascii="宋体" w:hAnsi="宋体" w:eastAsia="宋体" w:cs="宋体"/>
                <w:sz w:val="24"/>
                <w:szCs w:val="24"/>
              </w:rPr>
            </w:pPr>
          </w:p>
        </w:tc>
        <w:tc>
          <w:tcPr>
            <w:tcW w:w="567" w:type="dxa"/>
            <w:vMerge w:val="restart"/>
            <w:vAlign w:val="center"/>
          </w:tcPr>
          <w:p>
            <w:pPr>
              <w:snapToGrid w:val="0"/>
              <w:spacing w:line="220" w:lineRule="atLeast"/>
              <w:jc w:val="center"/>
              <w:rPr>
                <w:rFonts w:hint="eastAsia" w:ascii="宋体" w:hAnsi="宋体" w:eastAsia="宋体" w:cs="宋体"/>
                <w:sz w:val="24"/>
                <w:szCs w:val="24"/>
              </w:rPr>
            </w:pPr>
            <w:r>
              <w:rPr>
                <w:rFonts w:hint="eastAsia" w:ascii="宋体" w:hAnsi="宋体" w:eastAsia="宋体" w:cs="宋体"/>
                <w:spacing w:val="-20"/>
                <w:sz w:val="24"/>
                <w:szCs w:val="24"/>
              </w:rPr>
              <w:t>单位</w:t>
            </w:r>
          </w:p>
        </w:tc>
        <w:tc>
          <w:tcPr>
            <w:tcW w:w="1597" w:type="dxa"/>
            <w:vAlign w:val="center"/>
          </w:tcPr>
          <w:p>
            <w:pPr>
              <w:snapToGrid w:val="0"/>
              <w:spacing w:line="300" w:lineRule="exact"/>
              <w:rPr>
                <w:rFonts w:hint="eastAsia" w:ascii="宋体" w:hAnsi="宋体" w:eastAsia="宋体" w:cs="宋体"/>
                <w:sz w:val="24"/>
                <w:szCs w:val="24"/>
              </w:rPr>
            </w:pPr>
            <w:r>
              <w:rPr>
                <w:rFonts w:hint="eastAsia" w:ascii="宋体" w:hAnsi="宋体" w:eastAsia="宋体" w:cs="宋体"/>
                <w:sz w:val="24"/>
                <w:szCs w:val="24"/>
              </w:rPr>
              <w:t xml:space="preserve"> 名 　 称</w:t>
            </w:r>
          </w:p>
        </w:tc>
        <w:tc>
          <w:tcPr>
            <w:tcW w:w="5764" w:type="dxa"/>
            <w:gridSpan w:val="4"/>
            <w:vAlign w:val="center"/>
          </w:tcPr>
          <w:p>
            <w:pPr>
              <w:snapToGrid w:val="0"/>
              <w:spacing w:line="300" w:lineRule="exact"/>
              <w:jc w:val="center"/>
              <w:rPr>
                <w:rFonts w:hint="eastAsia" w:ascii="宋体" w:hAnsi="宋体" w:eastAsia="宋体" w:cs="宋体"/>
                <w:sz w:val="24"/>
                <w:szCs w:val="24"/>
              </w:rPr>
            </w:pPr>
            <w:r>
              <w:rPr>
                <w:rFonts w:hint="eastAsia" w:ascii="宋体" w:hAnsi="宋体" w:eastAsia="宋体" w:cs="宋体"/>
                <w:sz w:val="24"/>
                <w:szCs w:val="24"/>
                <w:shd w:val="clear" w:color="auto" w:fill="FFFFFF"/>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2" w:hRule="exact"/>
        </w:trPr>
        <w:tc>
          <w:tcPr>
            <w:tcW w:w="567" w:type="dxa"/>
            <w:vMerge w:val="continue"/>
            <w:vAlign w:val="center"/>
          </w:tcPr>
          <w:p>
            <w:pPr>
              <w:snapToGrid w:val="0"/>
              <w:spacing w:line="220" w:lineRule="atLeast"/>
              <w:jc w:val="center"/>
              <w:rPr>
                <w:rFonts w:hint="eastAsia" w:ascii="宋体" w:hAnsi="宋体" w:eastAsia="宋体" w:cs="宋体"/>
                <w:sz w:val="24"/>
                <w:szCs w:val="24"/>
              </w:rPr>
            </w:pPr>
          </w:p>
        </w:tc>
        <w:tc>
          <w:tcPr>
            <w:tcW w:w="567" w:type="dxa"/>
            <w:vMerge w:val="continue"/>
            <w:vAlign w:val="center"/>
          </w:tcPr>
          <w:p>
            <w:pPr>
              <w:snapToGrid w:val="0"/>
              <w:spacing w:line="220" w:lineRule="atLeast"/>
              <w:jc w:val="center"/>
              <w:rPr>
                <w:rFonts w:hint="eastAsia" w:ascii="宋体" w:hAnsi="宋体" w:eastAsia="宋体" w:cs="宋体"/>
                <w:sz w:val="24"/>
                <w:szCs w:val="24"/>
              </w:rPr>
            </w:pPr>
          </w:p>
        </w:tc>
        <w:tc>
          <w:tcPr>
            <w:tcW w:w="1597" w:type="dxa"/>
            <w:vAlign w:val="center"/>
          </w:tcPr>
          <w:p>
            <w:pPr>
              <w:snapToGrid w:val="0"/>
              <w:spacing w:line="300" w:lineRule="exact"/>
              <w:ind w:firstLine="120" w:firstLineChars="50"/>
              <w:rPr>
                <w:rFonts w:hint="eastAsia" w:ascii="宋体" w:hAnsi="宋体" w:eastAsia="宋体" w:cs="宋体"/>
                <w:sz w:val="24"/>
                <w:szCs w:val="24"/>
              </w:rPr>
            </w:pPr>
            <w:r>
              <w:rPr>
                <w:rFonts w:hint="eastAsia" w:ascii="宋体" w:hAnsi="宋体" w:eastAsia="宋体" w:cs="宋体"/>
                <w:sz w:val="24"/>
                <w:szCs w:val="24"/>
              </w:rPr>
              <w:t>地    址</w:t>
            </w:r>
          </w:p>
        </w:tc>
        <w:tc>
          <w:tcPr>
            <w:tcW w:w="5764" w:type="dxa"/>
            <w:gridSpan w:val="4"/>
            <w:vAlign w:val="center"/>
          </w:tcPr>
          <w:p>
            <w:pPr>
              <w:snapToGrid w:val="0"/>
              <w:spacing w:line="300" w:lineRule="exact"/>
              <w:jc w:val="center"/>
              <w:rPr>
                <w:rFonts w:hint="eastAsia" w:ascii="宋体" w:hAnsi="宋体" w:eastAsia="宋体" w:cs="宋体"/>
                <w:sz w:val="24"/>
                <w:szCs w:val="24"/>
              </w:rPr>
            </w:pPr>
            <w:r>
              <w:rPr>
                <w:rFonts w:hint="eastAsia" w:ascii="宋体" w:hAnsi="宋体" w:eastAsia="宋体" w:cs="宋体"/>
                <w:sz w:val="24"/>
                <w:szCs w:val="24"/>
                <w:shd w:val="clear" w:color="auto" w:fill="FFFFFF"/>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32" w:hRule="exact"/>
        </w:trPr>
        <w:tc>
          <w:tcPr>
            <w:tcW w:w="567" w:type="dxa"/>
            <w:vMerge w:val="continue"/>
            <w:vAlign w:val="center"/>
          </w:tcPr>
          <w:p>
            <w:pPr>
              <w:snapToGrid w:val="0"/>
              <w:spacing w:line="220" w:lineRule="atLeast"/>
              <w:jc w:val="center"/>
              <w:rPr>
                <w:rFonts w:hint="eastAsia" w:ascii="宋体" w:hAnsi="宋体" w:eastAsia="宋体" w:cs="宋体"/>
                <w:sz w:val="24"/>
                <w:szCs w:val="24"/>
              </w:rPr>
            </w:pPr>
          </w:p>
        </w:tc>
        <w:tc>
          <w:tcPr>
            <w:tcW w:w="567" w:type="dxa"/>
            <w:vMerge w:val="continue"/>
            <w:vAlign w:val="center"/>
          </w:tcPr>
          <w:p>
            <w:pPr>
              <w:snapToGrid w:val="0"/>
              <w:spacing w:line="220" w:lineRule="atLeast"/>
              <w:rPr>
                <w:rFonts w:hint="eastAsia" w:ascii="宋体" w:hAnsi="宋体" w:eastAsia="宋体" w:cs="宋体"/>
                <w:sz w:val="24"/>
                <w:szCs w:val="24"/>
              </w:rPr>
            </w:pPr>
          </w:p>
        </w:tc>
        <w:tc>
          <w:tcPr>
            <w:tcW w:w="1597" w:type="dxa"/>
            <w:vAlign w:val="center"/>
          </w:tcPr>
          <w:p>
            <w:pPr>
              <w:snapToGrid w:val="0"/>
              <w:spacing w:line="300" w:lineRule="exact"/>
              <w:rPr>
                <w:rFonts w:hint="eastAsia" w:ascii="宋体" w:hAnsi="宋体" w:eastAsia="宋体" w:cs="宋体"/>
                <w:sz w:val="24"/>
                <w:szCs w:val="24"/>
              </w:rPr>
            </w:pPr>
            <w:r>
              <w:rPr>
                <w:rFonts w:hint="eastAsia" w:ascii="宋体" w:hAnsi="宋体" w:eastAsia="宋体" w:cs="宋体"/>
                <w:sz w:val="24"/>
                <w:szCs w:val="24"/>
              </w:rPr>
              <w:t xml:space="preserve"> 联系电话</w:t>
            </w:r>
          </w:p>
        </w:tc>
        <w:tc>
          <w:tcPr>
            <w:tcW w:w="2504" w:type="dxa"/>
            <w:gridSpan w:val="2"/>
            <w:vAlign w:val="center"/>
          </w:tcPr>
          <w:p>
            <w:pPr>
              <w:snapToGrid w:val="0"/>
              <w:spacing w:line="300" w:lineRule="exact"/>
              <w:jc w:val="center"/>
              <w:rPr>
                <w:rFonts w:hint="eastAsia" w:ascii="宋体" w:hAnsi="宋体" w:eastAsia="宋体" w:cs="宋体"/>
                <w:sz w:val="24"/>
                <w:szCs w:val="24"/>
              </w:rPr>
            </w:pPr>
            <w:r>
              <w:rPr>
                <w:rFonts w:hint="eastAsia" w:ascii="宋体" w:hAnsi="宋体" w:eastAsia="宋体" w:cs="宋体"/>
                <w:sz w:val="24"/>
                <w:szCs w:val="24"/>
                <w:shd w:val="clear" w:color="auto" w:fill="FFFFFF"/>
              </w:rPr>
              <w:t>/</w:t>
            </w:r>
          </w:p>
        </w:tc>
        <w:tc>
          <w:tcPr>
            <w:tcW w:w="1559" w:type="dxa"/>
            <w:vAlign w:val="center"/>
          </w:tcPr>
          <w:p>
            <w:pPr>
              <w:snapToGrid w:val="0"/>
              <w:spacing w:line="300" w:lineRule="exact"/>
              <w:ind w:left="120" w:hanging="120" w:hangingChars="50"/>
              <w:rPr>
                <w:rFonts w:hint="eastAsia" w:ascii="宋体" w:hAnsi="宋体" w:eastAsia="宋体" w:cs="宋体"/>
                <w:sz w:val="24"/>
                <w:szCs w:val="24"/>
              </w:rPr>
            </w:pPr>
            <w:r>
              <w:rPr>
                <w:rFonts w:hint="eastAsia" w:ascii="宋体" w:hAnsi="宋体" w:eastAsia="宋体" w:cs="宋体"/>
                <w:sz w:val="24"/>
                <w:szCs w:val="24"/>
              </w:rPr>
              <w:t xml:space="preserve"> 法定代表人</w:t>
            </w:r>
          </w:p>
        </w:tc>
        <w:tc>
          <w:tcPr>
            <w:tcW w:w="1701" w:type="dxa"/>
            <w:vAlign w:val="center"/>
          </w:tcPr>
          <w:p>
            <w:pPr>
              <w:snapToGrid w:val="0"/>
              <w:spacing w:line="300" w:lineRule="exact"/>
              <w:jc w:val="center"/>
              <w:rPr>
                <w:rFonts w:hint="eastAsia" w:ascii="宋体" w:hAnsi="宋体" w:eastAsia="宋体" w:cs="宋体"/>
                <w:sz w:val="24"/>
                <w:szCs w:val="24"/>
              </w:rPr>
            </w:pPr>
            <w:r>
              <w:rPr>
                <w:rFonts w:hint="eastAsia" w:ascii="宋体" w:hAnsi="宋体" w:eastAsia="宋体" w:cs="宋体"/>
                <w:sz w:val="24"/>
                <w:szCs w:val="24"/>
                <w:shd w:val="clear" w:color="auto" w:fill="FFFFFF"/>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14" w:hRule="exact"/>
        </w:trPr>
        <w:tc>
          <w:tcPr>
            <w:tcW w:w="567" w:type="dxa"/>
            <w:vMerge w:val="continue"/>
            <w:vAlign w:val="center"/>
          </w:tcPr>
          <w:p>
            <w:pPr>
              <w:snapToGrid w:val="0"/>
              <w:spacing w:line="220" w:lineRule="atLeast"/>
              <w:jc w:val="center"/>
              <w:rPr>
                <w:rFonts w:hint="eastAsia" w:ascii="宋体" w:hAnsi="宋体" w:eastAsia="宋体" w:cs="宋体"/>
                <w:sz w:val="24"/>
                <w:szCs w:val="24"/>
              </w:rPr>
            </w:pPr>
          </w:p>
        </w:tc>
        <w:tc>
          <w:tcPr>
            <w:tcW w:w="567" w:type="dxa"/>
            <w:vMerge w:val="continue"/>
            <w:vAlign w:val="center"/>
          </w:tcPr>
          <w:p>
            <w:pPr>
              <w:snapToGrid w:val="0"/>
              <w:spacing w:line="220" w:lineRule="atLeast"/>
              <w:rPr>
                <w:rFonts w:hint="eastAsia" w:ascii="宋体" w:hAnsi="宋体" w:eastAsia="宋体" w:cs="宋体"/>
                <w:sz w:val="24"/>
                <w:szCs w:val="24"/>
              </w:rPr>
            </w:pPr>
          </w:p>
        </w:tc>
        <w:tc>
          <w:tcPr>
            <w:tcW w:w="2884" w:type="dxa"/>
            <w:gridSpan w:val="2"/>
            <w:vAlign w:val="center"/>
          </w:tcPr>
          <w:p>
            <w:pPr>
              <w:snapToGrid w:val="0"/>
              <w:spacing w:line="300" w:lineRule="exact"/>
              <w:jc w:val="center"/>
              <w:rPr>
                <w:rFonts w:hint="eastAsia" w:ascii="宋体" w:hAnsi="宋体" w:eastAsia="宋体" w:cs="宋体"/>
                <w:sz w:val="24"/>
                <w:szCs w:val="24"/>
              </w:rPr>
            </w:pPr>
            <w:r>
              <w:rPr>
                <w:rFonts w:hint="eastAsia" w:ascii="宋体" w:hAnsi="宋体" w:eastAsia="宋体" w:cs="宋体"/>
                <w:sz w:val="24"/>
                <w:szCs w:val="24"/>
              </w:rPr>
              <w:t>统一社会信用代码</w:t>
            </w:r>
          </w:p>
        </w:tc>
        <w:tc>
          <w:tcPr>
            <w:tcW w:w="4477" w:type="dxa"/>
            <w:gridSpan w:val="3"/>
            <w:vAlign w:val="center"/>
          </w:tcPr>
          <w:p>
            <w:pPr>
              <w:snapToGrid w:val="0"/>
              <w:spacing w:line="300" w:lineRule="exact"/>
              <w:jc w:val="center"/>
              <w:rPr>
                <w:rFonts w:hint="eastAsia" w:ascii="宋体" w:hAnsi="宋体" w:eastAsia="宋体" w:cs="宋体"/>
                <w:sz w:val="24"/>
                <w:szCs w:val="24"/>
              </w:rPr>
            </w:pPr>
            <w:r>
              <w:rPr>
                <w:rFonts w:hint="eastAsia" w:ascii="宋体" w:hAnsi="宋体" w:eastAsia="宋体" w:cs="宋体"/>
                <w:sz w:val="24"/>
                <w:szCs w:val="24"/>
                <w:shd w:val="clear" w:color="auto" w:fill="FFFFFF"/>
              </w:rPr>
              <w:t>/</w:t>
            </w:r>
          </w:p>
        </w:tc>
      </w:tr>
    </w:tbl>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left"/>
        <w:rPr>
          <w:rFonts w:hint="default" w:ascii="sans-serif" w:hAnsi="sans-serif" w:eastAsia="sans-serif" w:cs="sans-serif"/>
          <w:kern w:val="0"/>
          <w:sz w:val="17"/>
          <w:szCs w:val="17"/>
          <w:shd w:val="clear" w:fill="FFFFFF"/>
          <w:lang w:val="en-US" w:eastAsia="zh-CN" w:bidi="ar"/>
        </w:rPr>
      </w:pPr>
      <w:r>
        <w:rPr>
          <w:rFonts w:ascii="sans-serif" w:hAnsi="sans-serif" w:eastAsia="sans-serif" w:cs="sans-serif"/>
          <w:kern w:val="0"/>
          <w:sz w:val="17"/>
          <w:szCs w:val="17"/>
          <w:shd w:val="clear" w:fill="FFFFFF"/>
          <w:lang w:val="en-US" w:eastAsia="zh-CN" w:bidi="ar"/>
        </w:rPr>
        <w:t>一、违法事实。</w:t>
      </w:r>
      <w:r>
        <w:rPr>
          <w:rFonts w:hint="default" w:ascii="sans-serif" w:hAnsi="sans-serif" w:eastAsia="sans-serif" w:cs="sans-serif"/>
          <w:kern w:val="0"/>
          <w:sz w:val="17"/>
          <w:szCs w:val="17"/>
          <w:shd w:val="clear" w:fill="FFFFFF"/>
          <w:lang w:val="en-US" w:eastAsia="zh-CN" w:bidi="ar"/>
        </w:rPr>
        <w:t xml:space="preserve"> 2024年 06月 08日 22时 05分，梁英进驾驶广西大良实业有限公司陆川分公司所属桂 KA9801桂 KK450挂货运车辆途经玉林市玉州区城北不停车检测点时被检测到违法超限运输。经查实，该车为 6轴 22轮，经检测，该车型车货总重 60.72吨，根据《超限运输车辆行驶公路管理规定》，参照《广西壮族自治区交通运输厅关于印发自治区公路不停车超限检测点管理办法（修订）的通知》（桂交规〔2024〕4号）和《广西壮族自治区交通运输厅关于规范公路不停车超限检测点管理办法(修订)从轻减轻处罚计算规则的通知》(桂交法规函〔2024〕463号)，该车型车货总重限值 49吨，超出限值 11.72吨，超限率为 23.92%。该车运输的是泥,运输起点是玉林,目的地是桂平，本次运输未办理《超限运输车辆通行证》。当事人的行为构成违法超限运输行驶公路。</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left"/>
        <w:rPr>
          <w:rFonts w:hint="default" w:ascii="sans-serif" w:hAnsi="sans-serif" w:eastAsia="sans-serif" w:cs="sans-serif"/>
          <w:kern w:val="0"/>
          <w:sz w:val="17"/>
          <w:szCs w:val="17"/>
          <w:shd w:val="clear" w:fill="FFFFFF"/>
          <w:lang w:val="en-US" w:eastAsia="zh-CN" w:bidi="ar"/>
        </w:rPr>
      </w:pPr>
      <w:r>
        <w:rPr>
          <w:rFonts w:hint="default" w:ascii="sans-serif" w:hAnsi="sans-serif" w:eastAsia="sans-serif" w:cs="sans-serif"/>
          <w:kern w:val="0"/>
          <w:sz w:val="17"/>
          <w:szCs w:val="17"/>
          <w:shd w:val="clear" w:fill="FFFFFF"/>
          <w:lang w:val="en-US" w:eastAsia="zh-CN" w:bidi="ar"/>
        </w:rPr>
        <w:t>二、证据。上述违法事实有询问笔录、当事人身份证复制件、不停车检测点检定证书、行驶证复制件、玉林市交通运输局关于公布公路货车不停车超限检测点的通告、从业资格证复制件、道路运输证复制件、不停车检测点称重电子数据单证明。</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left"/>
        <w:rPr>
          <w:rFonts w:hint="default" w:ascii="sans-serif" w:hAnsi="sans-serif" w:eastAsia="sans-serif" w:cs="sans-serif"/>
          <w:kern w:val="0"/>
          <w:sz w:val="17"/>
          <w:szCs w:val="17"/>
          <w:shd w:val="clear" w:fill="FFFFFF"/>
          <w:lang w:val="en-US" w:eastAsia="zh-CN" w:bidi="ar"/>
        </w:rPr>
      </w:pPr>
      <w:r>
        <w:rPr>
          <w:rFonts w:hint="default" w:ascii="sans-serif" w:hAnsi="sans-serif" w:eastAsia="sans-serif" w:cs="sans-serif"/>
          <w:kern w:val="0"/>
          <w:sz w:val="17"/>
          <w:szCs w:val="17"/>
          <w:shd w:val="clear" w:fill="FFFFFF"/>
          <w:lang w:val="en-US" w:eastAsia="zh-CN" w:bidi="ar"/>
        </w:rPr>
        <w:t>三、陈述申辩及听证情况。本机关已依法告知当事人具有陈述，申辩的权利，当事人自愿放弃陈述，申辩。</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left"/>
        <w:rPr>
          <w:rFonts w:hint="default" w:ascii="sans-serif" w:hAnsi="sans-serif" w:eastAsia="sans-serif" w:cs="sans-serif"/>
          <w:kern w:val="0"/>
          <w:sz w:val="17"/>
          <w:szCs w:val="17"/>
          <w:shd w:val="clear" w:fill="FFFFFF"/>
          <w:lang w:val="en-US" w:eastAsia="zh-CN" w:bidi="ar"/>
        </w:rPr>
      </w:pPr>
      <w:r>
        <w:rPr>
          <w:rFonts w:hint="default" w:ascii="sans-serif" w:hAnsi="sans-serif" w:eastAsia="sans-serif" w:cs="sans-serif"/>
          <w:kern w:val="0"/>
          <w:sz w:val="17"/>
          <w:szCs w:val="17"/>
          <w:shd w:val="clear" w:fill="FFFFFF"/>
          <w:lang w:val="en-US" w:eastAsia="zh-CN" w:bidi="ar"/>
        </w:rPr>
        <w:t>四、法律依据。你（单位）的行为违反了《中华人民共和国公路法》第五十条第一款的规定。</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left"/>
        <w:rPr>
          <w:rFonts w:hint="default" w:ascii="sans-serif" w:hAnsi="sans-serif" w:eastAsia="sans-serif" w:cs="sans-serif"/>
          <w:kern w:val="0"/>
          <w:sz w:val="17"/>
          <w:szCs w:val="17"/>
          <w:shd w:val="clear" w:fill="FFFFFF"/>
          <w:lang w:val="en-US" w:eastAsia="zh-CN" w:bidi="ar"/>
        </w:rPr>
      </w:pPr>
      <w:r>
        <w:rPr>
          <w:rFonts w:hint="default" w:ascii="sans-serif" w:hAnsi="sans-serif" w:eastAsia="sans-serif" w:cs="sans-serif"/>
          <w:kern w:val="0"/>
          <w:sz w:val="17"/>
          <w:szCs w:val="17"/>
          <w:shd w:val="clear" w:fill="FFFFFF"/>
          <w:lang w:val="en-US" w:eastAsia="zh-CN" w:bidi="ar"/>
        </w:rPr>
        <w:t>五、处罚决定。依据《中华人民共和国公路法》第七十六条第五项的规定，参照《广西壮族自治区公路不停车超限检测点管理办法（修订）》第二十九条第一项和《广西壮族自治区交通运输厅关于规范公路不停车超限检测点管理办法(修订)从轻减轻处罚计算规则的通知》(桂交法规函〔2024〕463号)的规定。本机关依法作出罚款人民币壹佰元整（¥100）的处罚决定。</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left"/>
        <w:rPr>
          <w:rFonts w:hint="default" w:ascii="sans-serif" w:hAnsi="sans-serif" w:eastAsia="sans-serif" w:cs="sans-serif"/>
          <w:kern w:val="0"/>
          <w:sz w:val="17"/>
          <w:szCs w:val="17"/>
          <w:shd w:val="clear" w:fill="FFFFFF"/>
          <w:lang w:val="en-US" w:eastAsia="zh-CN" w:bidi="ar"/>
        </w:rPr>
      </w:pPr>
      <w:r>
        <w:rPr>
          <w:rFonts w:hint="default" w:ascii="sans-serif" w:hAnsi="sans-serif" w:eastAsia="sans-serif" w:cs="sans-serif"/>
          <w:kern w:val="0"/>
          <w:sz w:val="17"/>
          <w:szCs w:val="17"/>
          <w:shd w:val="clear" w:fill="FFFFFF"/>
          <w:lang w:val="en-US" w:eastAsia="zh-CN" w:bidi="ar"/>
        </w:rPr>
        <w:t>六、履行方式。处以罚款的，自收到本决定书之日起十五日内缴至中国建设银行股份有限公司玉林分行，户名玉林市交通运输局，账号 45050166045508000041。到期不缴纳罚款的，本机关可以每日按罚款数额的百分之三加处罚款，加处罚款的数额不超过罚款本数。其他执行方式和期限： / 。如果不服本处罚决定，可以在收到本行政处罚决定书之日起六十日内依法向玉林市人民政府 申请行政复议（提出复议申请的，可以通过本机关提交行政复议申请，本机关将在收到行政复议申请之日起五日内转送同级人民政府），或者在六个月内依法向玉州区人民法院 提起行政诉讼，但本决定不停止执行，法律另有规定的除外。逾期不申请行政复议、不提起行政诉讼又不履行的，本机关将依法申请人民法院强制执行。</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right"/>
        <w:rPr>
          <w:rFonts w:hint="default" w:ascii="sans-serif" w:hAnsi="sans-serif" w:eastAsia="sans-serif" w:cs="sans-serif"/>
          <w:kern w:val="0"/>
          <w:sz w:val="17"/>
          <w:szCs w:val="17"/>
          <w:shd w:val="clear" w:fill="FFFFFF"/>
          <w:lang w:val="en-US" w:eastAsia="zh-CN" w:bidi="ar"/>
        </w:rPr>
      </w:pPr>
      <w:r>
        <w:rPr>
          <w:rFonts w:hint="default" w:ascii="sans-serif" w:hAnsi="sans-serif" w:eastAsia="sans-serif" w:cs="sans-serif"/>
          <w:kern w:val="0"/>
          <w:sz w:val="17"/>
          <w:szCs w:val="17"/>
          <w:shd w:val="clear" w:fill="FFFFFF"/>
          <w:lang w:val="en-US" w:eastAsia="zh-CN" w:bidi="ar"/>
        </w:rPr>
        <w:t xml:space="preserve">玉林市交通运输局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right"/>
      </w:pPr>
      <w:r>
        <w:rPr>
          <w:rFonts w:hint="default" w:ascii="sans-serif" w:hAnsi="sans-serif" w:eastAsia="sans-serif" w:cs="sans-serif"/>
          <w:kern w:val="0"/>
          <w:sz w:val="17"/>
          <w:szCs w:val="17"/>
          <w:shd w:val="clear" w:fill="FFFFFF"/>
          <w:lang w:val="en-US" w:eastAsia="zh-CN" w:bidi="ar"/>
        </w:rPr>
        <w:t>2025年 03月 24日</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firstLine="0"/>
        <w:jc w:val="left"/>
        <w:rPr>
          <w:rFonts w:ascii="Arial" w:hAnsi="Arial" w:cs="Arial"/>
          <w:i w:val="0"/>
          <w:iCs w:val="0"/>
          <w:caps w:val="0"/>
          <w:color w:val="000000"/>
          <w:spacing w:val="0"/>
          <w:sz w:val="19"/>
          <w:szCs w:val="19"/>
        </w:rPr>
      </w:pP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firstLine="0"/>
        <w:jc w:val="left"/>
        <w:rPr>
          <w:rFonts w:ascii="Arial" w:hAnsi="Arial" w:cs="Arial"/>
          <w:i w:val="0"/>
          <w:iCs w:val="0"/>
          <w:caps w:val="0"/>
          <w:color w:val="000000"/>
          <w:spacing w:val="0"/>
          <w:sz w:val="19"/>
          <w:szCs w:val="19"/>
        </w:rPr>
      </w:pP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firstLine="0"/>
        <w:jc w:val="left"/>
        <w:rPr>
          <w:rFonts w:ascii="Arial" w:hAnsi="Arial" w:cs="Arial"/>
          <w:i w:val="0"/>
          <w:iCs w:val="0"/>
          <w:caps w:val="0"/>
          <w:color w:val="000000"/>
          <w:spacing w:val="0"/>
          <w:sz w:val="19"/>
          <w:szCs w:val="19"/>
        </w:rPr>
      </w:pP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right"/>
      </w:pP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firstLine="0"/>
        <w:jc w:val="left"/>
        <w:rPr>
          <w:rFonts w:ascii="Arial" w:hAnsi="Arial" w:cs="Arial"/>
          <w:i w:val="0"/>
          <w:iCs w:val="0"/>
          <w:caps w:val="0"/>
          <w:color w:val="000000"/>
          <w:spacing w:val="0"/>
          <w:sz w:val="19"/>
          <w:szCs w:val="19"/>
        </w:rPr>
      </w:pPr>
    </w:p>
    <w:p>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right="0" w:rightChars="0"/>
        <w:jc w:val="right"/>
        <w:rPr>
          <w:rFonts w:hint="eastAsia" w:ascii="宋体" w:hAnsi="宋体" w:eastAsia="宋体" w:cs="宋体"/>
          <w:sz w:val="24"/>
          <w:szCs w:val="24"/>
        </w:rPr>
      </w:pP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firstLine="0"/>
        <w:jc w:val="left"/>
        <w:rPr>
          <w:rFonts w:hint="eastAsia" w:ascii="宋体" w:hAnsi="宋体" w:eastAsia="宋体" w:cs="宋体"/>
          <w:i w:val="0"/>
          <w:iCs w:val="0"/>
          <w:caps w:val="0"/>
          <w:color w:val="000000"/>
          <w:spacing w:val="0"/>
          <w:sz w:val="24"/>
          <w:szCs w:val="24"/>
        </w:rPr>
      </w:pPr>
    </w:p>
    <w:p>
      <w:pPr>
        <w:widowControl/>
        <w:numPr>
          <w:ilvl w:val="0"/>
          <w:numId w:val="0"/>
        </w:numPr>
        <w:shd w:val="clear" w:color="auto" w:fill="FFFFFF"/>
        <w:jc w:val="right"/>
        <w:rPr>
          <w:rFonts w:hint="eastAsia" w:ascii="宋体" w:hAnsi="宋体" w:eastAsia="宋体" w:cs="宋体"/>
          <w:kern w:val="0"/>
          <w:sz w:val="24"/>
          <w:szCs w:val="24"/>
        </w:rPr>
      </w:pPr>
    </w:p>
    <w:p>
      <w:pPr>
        <w:widowControl/>
        <w:shd w:val="clear" w:color="auto" w:fill="FFFFFF"/>
        <w:jc w:val="right"/>
        <w:rPr>
          <w:rFonts w:ascii="宋体" w:hAnsi="宋体" w:eastAsia="宋体" w:cs="宋体"/>
          <w:kern w:val="0"/>
          <w:sz w:val="24"/>
          <w:szCs w:val="24"/>
        </w:rPr>
      </w:pPr>
    </w:p>
    <w:p>
      <w:pPr>
        <w:widowControl/>
        <w:shd w:val="clear" w:color="auto" w:fill="FFFFFF"/>
        <w:jc w:val="right"/>
        <w:rPr>
          <w:rFonts w:ascii="宋体" w:hAnsi="宋体" w:eastAsia="宋体" w:cs="宋体"/>
          <w:kern w:val="0"/>
          <w:sz w:val="24"/>
          <w:szCs w:val="24"/>
        </w:rPr>
      </w:pPr>
    </w:p>
    <w:p>
      <w:pPr>
        <w:widowControl/>
        <w:shd w:val="clear" w:color="auto" w:fill="FFFFFF"/>
        <w:jc w:val="right"/>
        <w:rPr>
          <w:rFonts w:ascii="宋体" w:hAnsi="宋体" w:eastAsia="宋体" w:cs="宋体"/>
          <w:kern w:val="0"/>
          <w:sz w:val="24"/>
          <w:szCs w:val="24"/>
        </w:rPr>
      </w:pPr>
    </w:p>
    <w:p>
      <w:pPr>
        <w:widowControl/>
        <w:shd w:val="clear" w:color="auto" w:fill="FFFFFF"/>
        <w:jc w:val="right"/>
        <w:rPr>
          <w:rFonts w:ascii="宋体" w:hAnsi="宋体" w:eastAsia="宋体" w:cs="宋体"/>
          <w:kern w:val="0"/>
          <w:sz w:val="24"/>
          <w:szCs w:val="24"/>
        </w:rPr>
      </w:pPr>
    </w:p>
    <w:p>
      <w:pPr>
        <w:widowControl/>
        <w:shd w:val="clear" w:color="auto" w:fill="FFFFFF"/>
        <w:jc w:val="left"/>
        <w:rPr>
          <w:rFonts w:ascii="宋体" w:hAnsi="宋体" w:eastAsia="宋体" w:cs="宋体"/>
          <w:kern w:val="0"/>
          <w:sz w:val="24"/>
          <w:szCs w:val="24"/>
        </w:rPr>
      </w:pPr>
      <w:r>
        <w:rPr>
          <w:rFonts w:ascii="Arial" w:hAnsi="Arial" w:cs="Arial"/>
          <w:sz w:val="22"/>
          <w:shd w:val="clear" w:color="auto" w:fill="FFFFFF"/>
        </w:rPr>
        <w:t>（本文书一式两份：一份存根，一份交当事人或其代理人。法律条文具体内容详见附页）</w:t>
      </w:r>
    </w:p>
    <w:p/>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altName w:val="Wingdings 2"/>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altName w:val="Bookshelf Symbol 7"/>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sans-serif">
    <w:altName w:val="Courier New"/>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FkOTRiMTQ3MGMyOTgxMGU4M2FhY2M1YWYxNWNhMzYifQ=="/>
    <w:docVar w:name="KSO_WPS_MARK_KEY" w:val="1ab6d2db-8622-4f10-8192-a019b8701e7d"/>
  </w:docVars>
  <w:rsids>
    <w:rsidRoot w:val="001363D0"/>
    <w:rsid w:val="00082574"/>
    <w:rsid w:val="000C5B0A"/>
    <w:rsid w:val="001363D0"/>
    <w:rsid w:val="00152F14"/>
    <w:rsid w:val="002B11AD"/>
    <w:rsid w:val="00386EA5"/>
    <w:rsid w:val="003A7C3E"/>
    <w:rsid w:val="003A7D5D"/>
    <w:rsid w:val="00413731"/>
    <w:rsid w:val="00415237"/>
    <w:rsid w:val="0045597E"/>
    <w:rsid w:val="00526C54"/>
    <w:rsid w:val="005674D1"/>
    <w:rsid w:val="005E43B0"/>
    <w:rsid w:val="006415BC"/>
    <w:rsid w:val="006C2CCA"/>
    <w:rsid w:val="006E7BEB"/>
    <w:rsid w:val="008F017D"/>
    <w:rsid w:val="009741D8"/>
    <w:rsid w:val="00985DF3"/>
    <w:rsid w:val="00991F71"/>
    <w:rsid w:val="009A588D"/>
    <w:rsid w:val="00AF1E82"/>
    <w:rsid w:val="00C041AE"/>
    <w:rsid w:val="00C73082"/>
    <w:rsid w:val="00D43998"/>
    <w:rsid w:val="00DC4D5B"/>
    <w:rsid w:val="00E74973"/>
    <w:rsid w:val="00EB6495"/>
    <w:rsid w:val="00F4507D"/>
    <w:rsid w:val="10E51A80"/>
    <w:rsid w:val="18C42D0F"/>
    <w:rsid w:val="1ADB0A82"/>
    <w:rsid w:val="1D577918"/>
    <w:rsid w:val="21BA6164"/>
    <w:rsid w:val="2DAE4BCF"/>
    <w:rsid w:val="4A512537"/>
    <w:rsid w:val="4D5D0666"/>
    <w:rsid w:val="579412F8"/>
    <w:rsid w:val="61C04C4F"/>
    <w:rsid w:val="62007C35"/>
    <w:rsid w:val="629A11B5"/>
    <w:rsid w:val="6A6006D6"/>
    <w:rsid w:val="72105074"/>
    <w:rsid w:val="77727E9C"/>
    <w:rsid w:val="7C9C3791"/>
    <w:rsid w:val="7CB43C54"/>
    <w:rsid w:val="7F525D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qFormat/>
    <w:uiPriority w:val="99"/>
    <w:rPr>
      <w:sz w:val="18"/>
      <w:szCs w:val="18"/>
    </w:rPr>
  </w:style>
  <w:style w:type="character" w:customStyle="1" w:styleId="7">
    <w:name w:val="页脚 Char"/>
    <w:basedOn w:val="5"/>
    <w:link w:val="2"/>
    <w:qFormat/>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Ghost Win7 SP1   V2018/07/27</Company>
  <Pages>2</Pages>
  <Words>1123</Words>
  <Characters>1227</Characters>
  <Lines>9</Lines>
  <Paragraphs>2</Paragraphs>
  <TotalTime>41</TotalTime>
  <ScaleCrop>false</ScaleCrop>
  <LinksUpToDate>false</LinksUpToDate>
  <CharactersWithSpaces>1269</CharactersWithSpaces>
  <Application>WPS Office_11.1.0.15319_F1E327BC-269C-435d-A152-05C5408002CA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2024-11-01T09:43:00Z</dcterms:created>
  <dc:creator>王素莹</dc:creator>
  <cp:lastModifiedBy>soil</cp:lastModifiedBy>
  <dcterms:modified xsi:type="dcterms:W3CDTF">2025-03-25T00:35:42Z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2052-11.1.0.15319</vt:lpwstr>
  </property>
  <property fmtid="{D5CDD505-2E9C-101B-9397-08002B2CF9AE}" pid="3" name="ICV">
    <vt:lpwstr>5066BF61E2604312BD6BE7590A827980_12</vt:lpwstr>
  </property>
</Properties>
</file>